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Organization:</w:t>
      </w:r>
      <w:r w:rsidDel="00000000" w:rsidR="00000000" w:rsidRPr="00000000">
        <w:rPr>
          <w:rFonts w:ascii="Calibri" w:cs="Calibri" w:eastAsia="Calibri" w:hAnsi="Calibri"/>
          <w:rtl w:val="0"/>
        </w:rPr>
        <w:t xml:space="preserve"> Dayananda Sagar University (DSU)</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Location:</w:t>
      </w:r>
      <w:r w:rsidDel="00000000" w:rsidR="00000000" w:rsidRPr="00000000">
        <w:rPr>
          <w:rFonts w:ascii="Calibri" w:cs="Calibri" w:eastAsia="Calibri" w:hAnsi="Calibri"/>
          <w:rtl w:val="0"/>
        </w:rPr>
        <w:t xml:space="preserve"> Bengaluru, Karnataka</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Department:</w:t>
      </w:r>
      <w:r w:rsidDel="00000000" w:rsidR="00000000" w:rsidRPr="00000000">
        <w:rPr>
          <w:rFonts w:ascii="Calibri" w:cs="Calibri" w:eastAsia="Calibri" w:hAnsi="Calibri"/>
          <w:rtl w:val="0"/>
        </w:rPr>
        <w:t xml:space="preserve"> School of Commerce &amp; Management Studies (SCMS)</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Employment Type:</w:t>
      </w:r>
      <w:r w:rsidDel="00000000" w:rsidR="00000000" w:rsidRPr="00000000">
        <w:rPr>
          <w:rFonts w:ascii="Calibri" w:cs="Calibri" w:eastAsia="Calibri" w:hAnsi="Calibri"/>
          <w:rtl w:val="0"/>
        </w:rPr>
        <w:t xml:space="preserve"> Full-Time</w:t>
      </w:r>
    </w:p>
    <w:p w:rsidR="00000000" w:rsidDel="00000000" w:rsidP="00000000" w:rsidRDefault="00000000" w:rsidRPr="00000000" w14:paraId="00000005">
      <w:pPr>
        <w:pStyle w:val="Heading3"/>
        <w:keepNext w:val="0"/>
        <w:keepLines w:val="0"/>
        <w:spacing w:before="280" w:lineRule="auto"/>
        <w:rPr>
          <w:rFonts w:ascii="Calibri" w:cs="Calibri" w:eastAsia="Calibri" w:hAnsi="Calibri"/>
          <w:b w:val="1"/>
          <w:bCs w:val="1"/>
          <w:color w:val="000000"/>
          <w:sz w:val="26"/>
          <w:szCs w:val="26"/>
        </w:rPr>
      </w:pPr>
      <w:bookmarkStart w:colFirst="0" w:colLast="0" w:name="_w9r1lqlnls43" w:id="0"/>
      <w:bookmarkEnd w:id="0"/>
      <w:r w:rsidDel="00000000" w:rsidR="00000000" w:rsidRPr="00000000">
        <w:rPr>
          <w:rFonts w:ascii="Calibri" w:cs="Calibri" w:eastAsia="Calibri" w:hAnsi="Calibri"/>
          <w:b w:val="1"/>
          <w:bCs w:val="1"/>
          <w:color w:val="000000"/>
          <w:sz w:val="26"/>
          <w:szCs w:val="26"/>
          <w:rtl w:val="0"/>
        </w:rPr>
        <w:t xml:space="preserve">Job Summary</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Assistant Professor will be responsible for delivering high-quality management education, engaging in impactful research, and contributing to the university’s administrative and placement initiatives. We are looking for candidates who can bridge the gap between theoretical management concepts and real-world corporate applications.</w:t>
      </w:r>
    </w:p>
    <w:p w:rsidR="00000000" w:rsidDel="00000000" w:rsidP="00000000" w:rsidRDefault="00000000" w:rsidRPr="00000000" w14:paraId="00000007">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rFonts w:ascii="Calibri" w:cs="Calibri" w:eastAsia="Calibri" w:hAnsi="Calibri"/>
          <w:b w:val="1"/>
          <w:bCs w:val="1"/>
          <w:color w:val="000000"/>
          <w:sz w:val="26"/>
          <w:szCs w:val="26"/>
        </w:rPr>
      </w:pPr>
      <w:bookmarkStart w:colFirst="0" w:colLast="0" w:name="_ts0kmxhbq4dm" w:id="1"/>
      <w:bookmarkEnd w:id="1"/>
      <w:r w:rsidDel="00000000" w:rsidR="00000000" w:rsidRPr="00000000">
        <w:rPr>
          <w:rFonts w:ascii="Calibri" w:cs="Calibri" w:eastAsia="Calibri" w:hAnsi="Calibri"/>
          <w:b w:val="1"/>
          <w:bCs w:val="1"/>
          <w:color w:val="000000"/>
          <w:sz w:val="26"/>
          <w:szCs w:val="26"/>
          <w:rtl w:val="0"/>
        </w:rPr>
        <w:t xml:space="preserve">Key Responsibilities</w:t>
      </w:r>
    </w:p>
    <w:p w:rsidR="00000000" w:rsidDel="00000000" w:rsidP="00000000" w:rsidRDefault="00000000" w:rsidRPr="00000000" w14:paraId="00000009">
      <w:pPr>
        <w:pStyle w:val="Heading4"/>
        <w:keepNext w:val="0"/>
        <w:keepLines w:val="0"/>
        <w:spacing w:after="40" w:before="240" w:lineRule="auto"/>
        <w:rPr>
          <w:rFonts w:ascii="Calibri" w:cs="Calibri" w:eastAsia="Calibri" w:hAnsi="Calibri"/>
          <w:b w:val="1"/>
          <w:bCs w:val="1"/>
          <w:color w:val="000000"/>
          <w:sz w:val="22"/>
          <w:szCs w:val="22"/>
        </w:rPr>
      </w:pPr>
      <w:bookmarkStart w:colFirst="0" w:colLast="0" w:name="_2m5qd8ex0bhc" w:id="2"/>
      <w:bookmarkEnd w:id="2"/>
      <w:r w:rsidDel="00000000" w:rsidR="00000000" w:rsidRPr="00000000">
        <w:rPr>
          <w:rFonts w:ascii="Calibri" w:cs="Calibri" w:eastAsia="Calibri" w:hAnsi="Calibri"/>
          <w:b w:val="1"/>
          <w:bCs w:val="1"/>
          <w:color w:val="000000"/>
          <w:sz w:val="22"/>
          <w:szCs w:val="22"/>
          <w:rtl w:val="0"/>
        </w:rPr>
        <w:t xml:space="preserve">1. Teaching &amp; Pedagogy</w:t>
      </w:r>
    </w:p>
    <w:p w:rsidR="00000000" w:rsidDel="00000000" w:rsidP="00000000" w:rsidRDefault="00000000" w:rsidRPr="00000000" w14:paraId="0000000A">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Deliver lectures for MBA and BBA programs using Case-Based Learning (CBL) and Project-Based Learning (PBL).</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Develop and update course curriculum to align with industry trends (e.g., Business Analytics, Digital Transformation, Fintech).</w:t>
      </w:r>
    </w:p>
    <w:p w:rsidR="00000000" w:rsidDel="00000000" w:rsidP="00000000" w:rsidRDefault="00000000" w:rsidRPr="00000000" w14:paraId="0000000C">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Mentor students for competitive exams, certifications, and career pathways.</w:t>
      </w:r>
    </w:p>
    <w:p w:rsidR="00000000" w:rsidDel="00000000" w:rsidP="00000000" w:rsidRDefault="00000000" w:rsidRPr="00000000" w14:paraId="0000000D">
      <w:pPr>
        <w:pStyle w:val="Heading4"/>
        <w:keepNext w:val="0"/>
        <w:keepLines w:val="0"/>
        <w:spacing w:after="40" w:before="240" w:lineRule="auto"/>
        <w:rPr>
          <w:rFonts w:ascii="Calibri" w:cs="Calibri" w:eastAsia="Calibri" w:hAnsi="Calibri"/>
          <w:b w:val="1"/>
          <w:bCs w:val="1"/>
          <w:color w:val="000000"/>
          <w:sz w:val="22"/>
          <w:szCs w:val="22"/>
        </w:rPr>
      </w:pPr>
      <w:bookmarkStart w:colFirst="0" w:colLast="0" w:name="_hicggpga5o4h" w:id="3"/>
      <w:bookmarkEnd w:id="3"/>
      <w:r w:rsidDel="00000000" w:rsidR="00000000" w:rsidRPr="00000000">
        <w:rPr>
          <w:rFonts w:ascii="Calibri" w:cs="Calibri" w:eastAsia="Calibri" w:hAnsi="Calibri"/>
          <w:b w:val="1"/>
          <w:bCs w:val="1"/>
          <w:color w:val="000000"/>
          <w:sz w:val="22"/>
          <w:szCs w:val="22"/>
          <w:rtl w:val="0"/>
        </w:rPr>
        <w:t xml:space="preserve">2. Research &amp; Consultancy</w:t>
      </w:r>
    </w:p>
    <w:p w:rsidR="00000000" w:rsidDel="00000000" w:rsidP="00000000" w:rsidRDefault="00000000" w:rsidRPr="00000000" w14:paraId="0000000E">
      <w:pPr>
        <w:numPr>
          <w:ilvl w:val="0"/>
          <w:numId w:val="3"/>
        </w:numPr>
        <w:spacing w:after="0" w:afterAutospacing="0" w:before="240" w:lineRule="auto"/>
        <w:ind w:left="720" w:hanging="360"/>
      </w:pPr>
      <w:r w:rsidDel="00000000" w:rsidR="00000000" w:rsidRPr="00000000">
        <w:rPr>
          <w:rFonts w:ascii="Calibri" w:cs="Calibri" w:eastAsia="Calibri" w:hAnsi="Calibri"/>
          <w:rtl w:val="0"/>
        </w:rPr>
        <w:t xml:space="preserve">Publish original research in </w:t>
      </w:r>
      <w:r w:rsidDel="00000000" w:rsidR="00000000" w:rsidRPr="00000000">
        <w:rPr>
          <w:rFonts w:ascii="Calibri" w:cs="Calibri" w:eastAsia="Calibri" w:hAnsi="Calibri"/>
          <w:b w:val="1"/>
          <w:bCs w:val="1"/>
          <w:rtl w:val="0"/>
        </w:rPr>
        <w:t xml:space="preserve">Scopus-indexed, Web of Science, or ABDC-ranked journals</w:t>
      </w:r>
      <w:r w:rsidDel="00000000" w:rsidR="00000000" w:rsidRPr="00000000">
        <w:rPr>
          <w:rFonts w:ascii="Calibri" w:cs="Calibri" w:eastAsia="Calibri" w:hAnsi="Calibri"/>
          <w:rtl w:val="0"/>
        </w:rPr>
        <w:t xml:space="preserve"> (essential for DSU’s research mandate).</w:t>
      </w:r>
    </w:p>
    <w:p w:rsidR="00000000" w:rsidDel="00000000" w:rsidP="00000000" w:rsidRDefault="00000000" w:rsidRPr="00000000" w14:paraId="0000000F">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Apply for external research grants and funded projects from agencies like ICSSR, DST, or private industry.</w:t>
      </w:r>
    </w:p>
    <w:p w:rsidR="00000000" w:rsidDel="00000000" w:rsidP="00000000" w:rsidRDefault="00000000" w:rsidRPr="00000000" w14:paraId="00000010">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consultancy services to corporate partners in areas like HR, Marketing, or Finance.</w:t>
      </w:r>
    </w:p>
    <w:p w:rsidR="00000000" w:rsidDel="00000000" w:rsidP="00000000" w:rsidRDefault="00000000" w:rsidRPr="00000000" w14:paraId="00000011">
      <w:pPr>
        <w:pStyle w:val="Heading4"/>
        <w:keepNext w:val="0"/>
        <w:keepLines w:val="0"/>
        <w:spacing w:after="40" w:before="240" w:lineRule="auto"/>
        <w:rPr>
          <w:rFonts w:ascii="Calibri" w:cs="Calibri" w:eastAsia="Calibri" w:hAnsi="Calibri"/>
          <w:b w:val="1"/>
          <w:bCs w:val="1"/>
          <w:color w:val="000000"/>
          <w:sz w:val="22"/>
          <w:szCs w:val="22"/>
        </w:rPr>
      </w:pPr>
      <w:bookmarkStart w:colFirst="0" w:colLast="0" w:name="_5ir0cmjkib7q" w:id="4"/>
      <w:bookmarkEnd w:id="4"/>
      <w:r w:rsidDel="00000000" w:rsidR="00000000" w:rsidRPr="00000000">
        <w:rPr>
          <w:rFonts w:ascii="Calibri" w:cs="Calibri" w:eastAsia="Calibri" w:hAnsi="Calibri"/>
          <w:b w:val="1"/>
          <w:bCs w:val="1"/>
          <w:color w:val="000000"/>
          <w:sz w:val="22"/>
          <w:szCs w:val="22"/>
          <w:rtl w:val="0"/>
        </w:rPr>
        <w:t xml:space="preserve">3. Administrative &amp; Campus Life</w:t>
      </w:r>
    </w:p>
    <w:p w:rsidR="00000000" w:rsidDel="00000000" w:rsidP="00000000" w:rsidRDefault="00000000" w:rsidRPr="00000000" w14:paraId="00000012">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Participate in departmental committees  Academic Council, or NAAC/NIRF documentation).</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Fonts w:ascii="Calibri" w:cs="Calibri" w:eastAsia="Calibri" w:hAnsi="Calibri"/>
          <w:rtl w:val="0"/>
        </w:rPr>
        <w:t xml:space="preserve">Assist the </w:t>
      </w:r>
      <w:r w:rsidDel="00000000" w:rsidR="00000000" w:rsidRPr="00000000">
        <w:rPr>
          <w:rFonts w:ascii="Calibri" w:cs="Calibri" w:eastAsia="Calibri" w:hAnsi="Calibri"/>
          <w:b w:val="1"/>
          <w:bCs w:val="1"/>
          <w:rtl w:val="0"/>
        </w:rPr>
        <w:t xml:space="preserve">Placement Cell</w:t>
      </w:r>
      <w:r w:rsidDel="00000000" w:rsidR="00000000" w:rsidRPr="00000000">
        <w:rPr>
          <w:rFonts w:ascii="Calibri" w:cs="Calibri" w:eastAsia="Calibri" w:hAnsi="Calibri"/>
          <w:rtl w:val="0"/>
        </w:rPr>
        <w:t xml:space="preserve"> in preparing students for corporate interviews and internships.</w:t>
      </w:r>
    </w:p>
    <w:p w:rsidR="00000000" w:rsidDel="00000000" w:rsidP="00000000" w:rsidRDefault="00000000" w:rsidRPr="00000000" w14:paraId="00000014">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Coordinate management fests, workshops, and guest lectures by industry veterans.</w:t>
      </w:r>
    </w:p>
    <w:p w:rsidR="00000000" w:rsidDel="00000000" w:rsidP="00000000" w:rsidRDefault="00000000" w:rsidRPr="00000000" w14:paraId="00000015">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rFonts w:ascii="Calibri" w:cs="Calibri" w:eastAsia="Calibri" w:hAnsi="Calibri"/>
          <w:b w:val="1"/>
          <w:bCs w:val="1"/>
          <w:color w:val="000000"/>
          <w:sz w:val="26"/>
          <w:szCs w:val="26"/>
        </w:rPr>
      </w:pPr>
      <w:bookmarkStart w:colFirst="0" w:colLast="0" w:name="_sujekzhdd3ea" w:id="5"/>
      <w:bookmarkEnd w:id="5"/>
      <w:r w:rsidDel="00000000" w:rsidR="00000000" w:rsidRPr="00000000">
        <w:rPr>
          <w:rFonts w:ascii="Calibri" w:cs="Calibri" w:eastAsia="Calibri" w:hAnsi="Calibri"/>
          <w:b w:val="1"/>
          <w:bCs w:val="1"/>
          <w:color w:val="000000"/>
          <w:sz w:val="26"/>
          <w:szCs w:val="26"/>
          <w:rtl w:val="0"/>
        </w:rPr>
        <w:t xml:space="preserve">Required Qualifications &amp; Experience</w:t>
      </w:r>
    </w:p>
    <w:p w:rsidR="00000000" w:rsidDel="00000000" w:rsidP="00000000" w:rsidRDefault="00000000" w:rsidRPr="00000000" w14:paraId="00000017">
      <w:pPr>
        <w:numPr>
          <w:ilvl w:val="0"/>
          <w:numId w:val="6"/>
        </w:numPr>
        <w:spacing w:after="0" w:afterAutospacing="0" w:before="240" w:lineRule="auto"/>
        <w:ind w:left="720" w:hanging="360"/>
      </w:pPr>
      <w:r w:rsidDel="00000000" w:rsidR="00000000" w:rsidRPr="00000000">
        <w:rPr>
          <w:rFonts w:ascii="Calibri" w:cs="Calibri" w:eastAsia="Calibri" w:hAnsi="Calibri"/>
          <w:b w:val="1"/>
          <w:bCs w:val="1"/>
          <w:rtl w:val="0"/>
        </w:rPr>
        <w:t xml:space="preserve">Academic:</w:t>
      </w:r>
      <w:r w:rsidDel="00000000" w:rsidR="00000000" w:rsidRPr="00000000">
        <w:rPr>
          <w:rFonts w:ascii="Calibri" w:cs="Calibri" w:eastAsia="Calibri" w:hAnsi="Calibri"/>
          <w:rtl w:val="0"/>
        </w:rPr>
        <w:t xml:space="preserve"> * First class at Bachelor’s and Master’s level (MBA/M.Com/PGDM).</w:t>
      </w:r>
    </w:p>
    <w:p w:rsidR="00000000" w:rsidDel="00000000" w:rsidP="00000000" w:rsidRDefault="00000000" w:rsidRPr="00000000" w14:paraId="00000018">
      <w:pPr>
        <w:numPr>
          <w:ilvl w:val="1"/>
          <w:numId w:val="6"/>
        </w:numPr>
        <w:spacing w:after="0" w:afterAutospacing="0" w:before="0" w:beforeAutospacing="0" w:lineRule="auto"/>
        <w:ind w:left="1440" w:hanging="360"/>
      </w:pPr>
      <w:r w:rsidDel="00000000" w:rsidR="00000000" w:rsidRPr="00000000">
        <w:rPr>
          <w:rFonts w:ascii="Calibri" w:cs="Calibri" w:eastAsia="Calibri" w:hAnsi="Calibri"/>
          <w:b w:val="1"/>
          <w:bCs w:val="1"/>
          <w:rtl w:val="0"/>
        </w:rPr>
        <w:t xml:space="preserve">Ph.D.</w:t>
      </w:r>
      <w:r w:rsidDel="00000000" w:rsidR="00000000" w:rsidRPr="00000000">
        <w:rPr>
          <w:rFonts w:ascii="Calibri" w:cs="Calibri" w:eastAsia="Calibri" w:hAnsi="Calibri"/>
          <w:rtl w:val="0"/>
        </w:rPr>
        <w:t xml:space="preserve"> in a relevant management discipline (Marketing, Finance, HR, Operations, or Data Science) is mandatory/highly preferred.</w:t>
      </w:r>
    </w:p>
    <w:p w:rsidR="00000000" w:rsidDel="00000000" w:rsidP="00000000" w:rsidRDefault="00000000" w:rsidRPr="00000000" w14:paraId="00000019">
      <w:pPr>
        <w:numPr>
          <w:ilvl w:val="1"/>
          <w:numId w:val="6"/>
        </w:numPr>
        <w:spacing w:after="0" w:afterAutospacing="0" w:before="0" w:beforeAutospacing="0" w:lineRule="auto"/>
        <w:ind w:left="1440" w:hanging="360"/>
      </w:pPr>
      <w:r w:rsidDel="00000000" w:rsidR="00000000" w:rsidRPr="00000000">
        <w:rPr>
          <w:rFonts w:ascii="Calibri" w:cs="Calibri" w:eastAsia="Calibri" w:hAnsi="Calibri"/>
          <w:b w:val="1"/>
          <w:bCs w:val="1"/>
          <w:rtl w:val="0"/>
        </w:rPr>
        <w:t xml:space="preserve">NET/SLET/SET</w:t>
      </w:r>
      <w:r w:rsidDel="00000000" w:rsidR="00000000" w:rsidRPr="00000000">
        <w:rPr>
          <w:rFonts w:ascii="Calibri" w:cs="Calibri" w:eastAsia="Calibri" w:hAnsi="Calibri"/>
          <w:rtl w:val="0"/>
        </w:rPr>
        <w:t xml:space="preserve"> qualification is essential as per UGC norms.</w:t>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rFonts w:ascii="Calibri" w:cs="Calibri" w:eastAsia="Calibri" w:hAnsi="Calibri"/>
          <w:b w:val="1"/>
          <w:bCs w:val="1"/>
          <w:rtl w:val="0"/>
        </w:rPr>
        <w:t xml:space="preserve">Experience:</w:t>
      </w:r>
      <w:r w:rsidDel="00000000" w:rsidR="00000000" w:rsidRPr="00000000">
        <w:rPr>
          <w:rFonts w:ascii="Calibri" w:cs="Calibri" w:eastAsia="Calibri" w:hAnsi="Calibri"/>
          <w:rtl w:val="0"/>
        </w:rPr>
        <w:t xml:space="preserve"> * Minimum 2–5 years of teaching and/or industry experience.</w:t>
      </w:r>
    </w:p>
    <w:p w:rsidR="00000000" w:rsidDel="00000000" w:rsidP="00000000" w:rsidRDefault="00000000" w:rsidRPr="00000000" w14:paraId="0000001B">
      <w:pPr>
        <w:numPr>
          <w:ilvl w:val="1"/>
          <w:numId w:val="6"/>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Fresh Ph.D. holders with a strong research record are also encouraged to apply.</w:t>
      </w:r>
    </w:p>
    <w:p w:rsidR="00000000" w:rsidDel="00000000" w:rsidP="00000000" w:rsidRDefault="00000000" w:rsidRPr="00000000" w14:paraId="0000001C">
      <w:pPr>
        <w:numPr>
          <w:ilvl w:val="0"/>
          <w:numId w:val="6"/>
        </w:numPr>
        <w:spacing w:after="0" w:afterAutospacing="0" w:before="0" w:beforeAutospacing="0" w:lineRule="auto"/>
        <w:ind w:left="720" w:hanging="360"/>
      </w:pPr>
      <w:r w:rsidDel="00000000" w:rsidR="00000000" w:rsidRPr="00000000">
        <w:rPr>
          <w:rFonts w:ascii="Calibri" w:cs="Calibri" w:eastAsia="Calibri" w:hAnsi="Calibri"/>
          <w:b w:val="1"/>
          <w:bCs w:val="1"/>
          <w:rtl w:val="0"/>
        </w:rPr>
        <w:t xml:space="preserve">Technical Skills:</w:t>
      </w:r>
      <w:r w:rsidDel="00000000" w:rsidR="00000000" w:rsidRPr="00000000">
        <w:rPr>
          <w:rFonts w:ascii="Calibri" w:cs="Calibri" w:eastAsia="Calibri" w:hAnsi="Calibri"/>
          <w:rtl w:val="0"/>
        </w:rPr>
        <w:t xml:space="preserve"> * Proficiency in </w:t>
      </w:r>
      <w:r w:rsidDel="00000000" w:rsidR="00000000" w:rsidRPr="00000000">
        <w:rPr>
          <w:rFonts w:ascii="Calibri" w:cs="Calibri" w:eastAsia="Calibri" w:hAnsi="Calibri"/>
          <w:b w:val="1"/>
          <w:bCs w:val="1"/>
          <w:rtl w:val="0"/>
        </w:rPr>
        <w:t xml:space="preserve">MS Office</w:t>
      </w:r>
      <w:r w:rsidDel="00000000" w:rsidR="00000000" w:rsidRPr="00000000">
        <w:rPr>
          <w:rFonts w:ascii="Calibri" w:cs="Calibri" w:eastAsia="Calibri" w:hAnsi="Calibri"/>
          <w:rtl w:val="0"/>
        </w:rPr>
        <w:t xml:space="preserve"> and learning management systems (LMS) like Canvas or Moodle.</w:t>
      </w:r>
    </w:p>
    <w:p w:rsidR="00000000" w:rsidDel="00000000" w:rsidP="00000000" w:rsidRDefault="00000000" w:rsidRPr="00000000" w14:paraId="0000001D">
      <w:pPr>
        <w:numPr>
          <w:ilvl w:val="1"/>
          <w:numId w:val="6"/>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Knowledge of analytical tools (SPSS, R, Python, or Tableau) is a significant plus.</w:t>
      </w:r>
    </w:p>
    <w:p w:rsidR="00000000" w:rsidDel="00000000" w:rsidP="00000000" w:rsidRDefault="00000000" w:rsidRPr="00000000" w14:paraId="0000001E">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rFonts w:ascii="Calibri" w:cs="Calibri" w:eastAsia="Calibri" w:hAnsi="Calibri"/>
          <w:b w:val="1"/>
          <w:bCs w:val="1"/>
          <w:color w:val="000000"/>
          <w:sz w:val="26"/>
          <w:szCs w:val="26"/>
        </w:rPr>
      </w:pPr>
      <w:bookmarkStart w:colFirst="0" w:colLast="0" w:name="_j0f10ui7ra07" w:id="6"/>
      <w:bookmarkEnd w:id="6"/>
      <w:r w:rsidDel="00000000" w:rsidR="00000000" w:rsidRPr="00000000">
        <w:rPr>
          <w:rFonts w:ascii="Calibri" w:cs="Calibri" w:eastAsia="Calibri" w:hAnsi="Calibri"/>
          <w:b w:val="1"/>
          <w:bCs w:val="1"/>
          <w:color w:val="000000"/>
          <w:sz w:val="26"/>
          <w:szCs w:val="26"/>
          <w:rtl w:val="0"/>
        </w:rPr>
        <w:t xml:space="preserve">Preferred Competencies</w:t>
      </w:r>
    </w:p>
    <w:p w:rsidR="00000000" w:rsidDel="00000000" w:rsidP="00000000" w:rsidRDefault="00000000" w:rsidRPr="00000000" w14:paraId="00000020">
      <w:pPr>
        <w:numPr>
          <w:ilvl w:val="0"/>
          <w:numId w:val="2"/>
        </w:numPr>
        <w:spacing w:after="0" w:afterAutospacing="0" w:before="240" w:lineRule="auto"/>
        <w:ind w:left="720" w:hanging="360"/>
      </w:pPr>
      <w:r w:rsidDel="00000000" w:rsidR="00000000" w:rsidRPr="00000000">
        <w:rPr>
          <w:rFonts w:ascii="Calibri" w:cs="Calibri" w:eastAsia="Calibri" w:hAnsi="Calibri"/>
          <w:b w:val="1"/>
          <w:bCs w:val="1"/>
          <w:rtl w:val="0"/>
        </w:rPr>
        <w:t xml:space="preserve">Strategic Thinking:</w:t>
      </w:r>
      <w:r w:rsidDel="00000000" w:rsidR="00000000" w:rsidRPr="00000000">
        <w:rPr>
          <w:rFonts w:ascii="Calibri" w:cs="Calibri" w:eastAsia="Calibri" w:hAnsi="Calibri"/>
          <w:rtl w:val="0"/>
        </w:rPr>
        <w:t xml:space="preserve"> Ability to contribute to the long-term vision of the Management School.</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Fonts w:ascii="Calibri" w:cs="Calibri" w:eastAsia="Calibri" w:hAnsi="Calibri"/>
          <w:b w:val="1"/>
          <w:bCs w:val="1"/>
          <w:rtl w:val="0"/>
        </w:rPr>
        <w:t xml:space="preserve">Communication:</w:t>
      </w:r>
      <w:r w:rsidDel="00000000" w:rsidR="00000000" w:rsidRPr="00000000">
        <w:rPr>
          <w:rFonts w:ascii="Calibri" w:cs="Calibri" w:eastAsia="Calibri" w:hAnsi="Calibri"/>
          <w:rtl w:val="0"/>
        </w:rPr>
        <w:t xml:space="preserve"> Exceptional verbal and written communication skills for effective classroom delivery.</w:t>
      </w:r>
    </w:p>
    <w:p w:rsidR="00000000" w:rsidDel="00000000" w:rsidP="00000000" w:rsidRDefault="00000000" w:rsidRPr="00000000" w14:paraId="00000022">
      <w:pPr>
        <w:numPr>
          <w:ilvl w:val="0"/>
          <w:numId w:val="2"/>
        </w:numPr>
        <w:spacing w:after="240" w:before="0" w:beforeAutospacing="0" w:lineRule="auto"/>
        <w:ind w:left="720" w:hanging="360"/>
      </w:pPr>
      <w:r w:rsidDel="00000000" w:rsidR="00000000" w:rsidRPr="00000000">
        <w:rPr>
          <w:rFonts w:ascii="Calibri" w:cs="Calibri" w:eastAsia="Calibri" w:hAnsi="Calibri"/>
          <w:b w:val="1"/>
          <w:bCs w:val="1"/>
          <w:rtl w:val="0"/>
        </w:rPr>
        <w:t xml:space="preserve">Industry Connection:</w:t>
      </w:r>
      <w:r w:rsidDel="00000000" w:rsidR="00000000" w:rsidRPr="00000000">
        <w:rPr>
          <w:rFonts w:ascii="Calibri" w:cs="Calibri" w:eastAsia="Calibri" w:hAnsi="Calibri"/>
          <w:rtl w:val="0"/>
        </w:rPr>
        <w:t xml:space="preserve"> Existing network with corporate leaders for internship and placement facilitation.</w:t>
      </w:r>
    </w:p>
    <w:p w:rsidR="00000000" w:rsidDel="00000000" w:rsidP="00000000" w:rsidRDefault="00000000" w:rsidRPr="00000000" w14:paraId="00000023">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rFonts w:ascii="Calibri" w:cs="Calibri" w:eastAsia="Calibri" w:hAnsi="Calibri"/>
          <w:b w:val="1"/>
          <w:bCs w:val="1"/>
          <w:color w:val="000000"/>
          <w:sz w:val="26"/>
          <w:szCs w:val="26"/>
        </w:rPr>
      </w:pPr>
      <w:bookmarkStart w:colFirst="0" w:colLast="0" w:name="_9hdbjqtyhv2f" w:id="7"/>
      <w:bookmarkEnd w:id="7"/>
      <w:r w:rsidDel="00000000" w:rsidR="00000000" w:rsidRPr="00000000">
        <w:rPr>
          <w:rFonts w:ascii="Calibri" w:cs="Calibri" w:eastAsia="Calibri" w:hAnsi="Calibri"/>
          <w:b w:val="1"/>
          <w:bCs w:val="1"/>
          <w:color w:val="000000"/>
          <w:sz w:val="26"/>
          <w:szCs w:val="26"/>
          <w:rtl w:val="0"/>
        </w:rPr>
        <w:t xml:space="preserve">Why Join DSU?</w:t>
      </w:r>
    </w:p>
    <w:p w:rsidR="00000000" w:rsidDel="00000000" w:rsidP="00000000" w:rsidRDefault="00000000" w:rsidRPr="00000000" w14:paraId="00000025">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Opportunities for interdisciplinary research across different DSU campuses.</w:t>
      </w:r>
    </w:p>
    <w:p w:rsidR="00000000" w:rsidDel="00000000" w:rsidP="00000000" w:rsidRDefault="00000000" w:rsidRPr="00000000" w14:paraId="00000026">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 for attending International Conferences and Faculty Development Programs (FDPs).</w:t>
      </w:r>
    </w:p>
    <w:p w:rsidR="00000000" w:rsidDel="00000000" w:rsidP="00000000" w:rsidRDefault="00000000" w:rsidRPr="00000000" w14:paraId="00000027">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 vibrant ecosystem located in the Silicon Valley of India.</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knfz8ir5lhl" w:id="8"/>
    <w:bookmarkEnd w:id="8"/>
    <w:r w:rsidDel="00000000" w:rsidR="00000000" w:rsidRPr="00000000">
      <w:rPr>
        <w:b w:val="1"/>
        <w:bCs w:val="1"/>
        <w:sz w:val="34"/>
        <w:szCs w:val="34"/>
        <w:rtl w:val="0"/>
      </w:rPr>
      <w:t xml:space="preserve">    Job Description: Assistant Professor – Management</w:t>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